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40"/>
        <w:gridCol w:w="4961"/>
      </w:tblGrid>
      <w:tr w:rsidR="0030532D" w:rsidRPr="000A7C12" w:rsidTr="00A55BB9">
        <w:trPr>
          <w:trHeight w:val="513"/>
        </w:trPr>
        <w:tc>
          <w:tcPr>
            <w:tcW w:w="4788" w:type="dxa"/>
          </w:tcPr>
          <w:p w:rsidR="00D10A77" w:rsidRPr="000A7C12" w:rsidRDefault="0030532D" w:rsidP="008732F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Стратешки циљ</w:t>
            </w:r>
            <w:r w:rsidR="008732FD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1</w:t>
            </w: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8732FD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</w:t>
            </w:r>
            <w:r w:rsidR="00454689" w:rsidRPr="00454689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  <w:gridSpan w:val="2"/>
          </w:tcPr>
          <w:p w:rsidR="0030532D" w:rsidRPr="008732FD" w:rsidRDefault="0030532D" w:rsidP="00A55BB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Секторски циљ(еви)</w:t>
            </w:r>
            <w:r w:rsidRPr="000A7C12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1.4.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FE2F43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FE2F43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</w:t>
            </w:r>
            <w:r w:rsidR="00FE2F43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године</w:t>
            </w:r>
          </w:p>
          <w:p w:rsidR="0030532D" w:rsidRPr="000A7C12" w:rsidRDefault="0030532D" w:rsidP="00A55BB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30532D" w:rsidRPr="000A7C12" w:rsidTr="00A55BB9">
        <w:trPr>
          <w:trHeight w:val="670"/>
        </w:trPr>
        <w:tc>
          <w:tcPr>
            <w:tcW w:w="9889" w:type="dxa"/>
            <w:gridSpan w:val="3"/>
            <w:shd w:val="clear" w:color="auto" w:fill="365F91"/>
            <w:vAlign w:val="center"/>
          </w:tcPr>
          <w:p w:rsidR="0030532D" w:rsidRPr="00625488" w:rsidRDefault="0030532D" w:rsidP="00A55BB9">
            <w:pPr>
              <w:spacing w:before="120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62548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:  1.4.2</w:t>
            </w:r>
            <w:r w:rsidR="00625488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.</w:t>
            </w:r>
            <w:r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625488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625488"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напређење туристичке инфраструктуре</w:t>
            </w:r>
          </w:p>
          <w:p w:rsidR="0030532D" w:rsidRPr="008732FD" w:rsidRDefault="0030532D" w:rsidP="00454689">
            <w:pPr>
              <w:rPr>
                <w:rFonts w:asciiTheme="minorHAnsi" w:hAnsiTheme="minorHAnsi"/>
                <w:b/>
                <w:bCs/>
                <w:iCs/>
                <w:color w:val="FF0000"/>
                <w:sz w:val="20"/>
                <w:szCs w:val="20"/>
                <w:lang w:val="sr-Cyrl-CS"/>
              </w:rPr>
            </w:pPr>
            <w:r w:rsidRPr="00625488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пројекта/мјере:</w:t>
            </w:r>
            <w:r w:rsidRPr="00625488">
              <w:rPr>
                <w:rFonts w:asciiTheme="minorHAnsi" w:hAnsiTheme="minorHAnsi"/>
                <w:b/>
                <w:color w:val="FFFFFF"/>
                <w:sz w:val="20"/>
                <w:szCs w:val="20"/>
              </w:rPr>
              <w:t xml:space="preserve"> </w:t>
            </w:r>
            <w:r w:rsidRPr="00625488">
              <w:rPr>
                <w:rFonts w:asciiTheme="minorHAnsi" w:hAnsiTheme="minorHAns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62548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8732FD" w:rsidRPr="0062548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М.</w:t>
            </w:r>
            <w:r w:rsidR="008732FD" w:rsidRPr="00625488">
              <w:rPr>
                <w:b/>
                <w:b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1.4.2</w:t>
            </w:r>
            <w:r w:rsidR="00350FBA"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.2</w:t>
            </w:r>
            <w:r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. Развој</w:t>
            </w:r>
            <w:r w:rsidR="00454689"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понуде </w:t>
            </w:r>
            <w:r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смјештајних капацитета на терит</w:t>
            </w:r>
            <w:r w:rsidR="008732FD" w:rsidRPr="0062548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орији града Бања Лука</w:t>
            </w:r>
          </w:p>
        </w:tc>
      </w:tr>
      <w:tr w:rsidR="0030532D" w:rsidRPr="009C6FBA" w:rsidTr="00A55BB9">
        <w:trPr>
          <w:trHeight w:val="1516"/>
        </w:trPr>
        <w:tc>
          <w:tcPr>
            <w:tcW w:w="9889" w:type="dxa"/>
            <w:gridSpan w:val="3"/>
          </w:tcPr>
          <w:p w:rsidR="0030532D" w:rsidRPr="00625488" w:rsidRDefault="0030532D" w:rsidP="00625488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30532D" w:rsidRPr="008732FD" w:rsidRDefault="0030532D" w:rsidP="00A55BB9">
            <w:pPr>
              <w:pStyle w:val="Default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Бања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Лука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има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потребу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луксузним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хотелом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високе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категорије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који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би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свом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оквиру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имао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конгресну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салу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као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хотелом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великог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капацитета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нижим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цијенама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потребе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ђачких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екскурзија</w:t>
            </w:r>
            <w:proofErr w:type="spellEnd"/>
            <w:r w:rsidR="006254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proofErr w:type="spellStart"/>
            <w:r w:rsidR="008732FD">
              <w:rPr>
                <w:rFonts w:asciiTheme="minorHAnsi" w:hAnsiTheme="minorHAnsi" w:cstheme="minorHAnsi"/>
                <w:iCs/>
                <w:sz w:val="20"/>
                <w:szCs w:val="20"/>
              </w:rPr>
              <w:t>Развој</w:t>
            </w:r>
            <w:proofErr w:type="spellEnd"/>
            <w:r w:rsid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нових</w:t>
            </w:r>
            <w:proofErr w:type="spellEnd"/>
            <w:r w:rsid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732FD">
              <w:rPr>
                <w:rFonts w:asciiTheme="minorHAnsi" w:hAnsiTheme="minorHAnsi" w:cstheme="minorHAnsi"/>
                <w:iCs/>
                <w:sz w:val="20"/>
                <w:szCs w:val="20"/>
              </w:rPr>
              <w:t>трендова</w:t>
            </w:r>
            <w:proofErr w:type="spellEnd"/>
            <w:r w:rsid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у</w:t>
            </w:r>
            <w:r w:rsidR="008732FD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кампинг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туризму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утиче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све већу орјентацију према гостима, као и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сталне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иновације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страни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понуде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смјештајних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јединица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(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бунгалови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  <w:r w:rsidR="008732FD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мобилне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кућице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кампери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глампинг-ексклузивни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кампинг</w:t>
            </w:r>
            <w:proofErr w:type="spellEnd"/>
            <w:r w:rsidR="00856FC4"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сл.).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Постојећа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инфраструкту</w:t>
            </w:r>
            <w:proofErr w:type="spellEnd"/>
            <w:r w:rsidR="008732FD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р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а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кампова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подручју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града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својим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капацитетом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степеном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опремњености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великој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мјери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задовољава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тренутне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потребе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Изражена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потреба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кампом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складу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свјетским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стандардима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гдје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неопходна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улагања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пратећу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инфрструктуру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Ауто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„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југ</w:t>
            </w:r>
            <w:proofErr w:type="spellEnd"/>
            <w:proofErr w:type="gram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“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proofErr w:type="gram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планиран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подручју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Крупе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Врбасу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ушћу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ријеке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Крупе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Врбас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поментуој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локацији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већ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</w:t>
            </w:r>
            <w:proofErr w:type="spellEnd"/>
            <w:r w:rsidR="00C82DB2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тоје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одређени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услови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боравак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кампера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али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неопходно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учинити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доста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инфраструктуних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организационих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промотивних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активности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подизању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нивоа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услуге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Пројекат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реализоваати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двије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етапе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Прва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етапа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обухват</w:t>
            </w:r>
            <w:proofErr w:type="spellEnd"/>
            <w:r w:rsidR="008732FD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и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ће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изгра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дњу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унапређење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услова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кампу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„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југ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“,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а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друга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етапа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подразумјева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стварање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услова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proofErr w:type="gram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организовање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кампова</w:t>
            </w:r>
            <w:proofErr w:type="spellEnd"/>
            <w:proofErr w:type="gram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потребе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фестивалских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других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масовних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догађаја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</w:p>
          <w:p w:rsidR="0030532D" w:rsidRPr="00454689" w:rsidRDefault="0030532D" w:rsidP="00A55BB9">
            <w:pPr>
              <w:pStyle w:val="Default"/>
              <w:jc w:val="both"/>
              <w:rPr>
                <w:i/>
                <w:iCs/>
                <w:sz w:val="23"/>
                <w:szCs w:val="23"/>
                <w:lang w:val="sr-Cyrl-BA"/>
              </w:rPr>
            </w:pP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Други дио пројекта везано за смјештајне капацитете се односи и на п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ружен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у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подршка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инвеститорима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промовисан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развој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понуде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смјештајних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капацитета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кроз</w:t>
            </w:r>
            <w:proofErr w:type="spellEnd"/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</w:rPr>
              <w:t>ЈПП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. Пројекат има за циљ јачање сарадње између јавног и приватног сектора како би се обезбједило дугорочно и квалитетно партнерство у подстицању развојно оријентисаних програма и јачању конкурентске способсноти </w:t>
            </w:r>
            <w:r w:rsidR="008732FD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туристичке привреде. Реализацијом</w:t>
            </w:r>
            <w:r w:rsidRPr="008732FD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 кампање учинили би се први кораци ка организованом и континуираним процесу осмишљавања и примјене олакшица и стимулативних мјера за потенцијалне улагаче. Пројектом ће бити дефинисани проблеми на које наилазе потенцијални улагачи, као и начини и мјере за отклањање постојећих препрека. Крајњи циљ стварање повољног пословног амбијента за улагање у туризам.</w:t>
            </w:r>
            <w:r w:rsidRPr="00454689">
              <w:rPr>
                <w:i/>
                <w:iCs/>
                <w:sz w:val="23"/>
                <w:szCs w:val="23"/>
                <w:lang w:val="sr-Cyrl-BA"/>
              </w:rPr>
              <w:t xml:space="preserve"> </w:t>
            </w:r>
          </w:p>
        </w:tc>
      </w:tr>
      <w:tr w:rsidR="0030532D" w:rsidRPr="00E84C1E" w:rsidTr="00625488">
        <w:trPr>
          <w:trHeight w:val="2253"/>
        </w:trPr>
        <w:tc>
          <w:tcPr>
            <w:tcW w:w="4928" w:type="dxa"/>
            <w:gridSpan w:val="2"/>
          </w:tcPr>
          <w:p w:rsidR="0030532D" w:rsidRPr="008732FD" w:rsidRDefault="0030532D" w:rsidP="008732FD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Циљ/еви пројекта:</w:t>
            </w:r>
          </w:p>
          <w:p w:rsidR="0030532D" w:rsidRDefault="0030532D" w:rsidP="008732FD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454689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До </w:t>
            </w:r>
            <w:r w:rsidR="00FE2F4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краја </w:t>
            </w:r>
            <w:r w:rsidRPr="00454689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202</w:t>
            </w:r>
            <w:r w:rsidR="00FE2F4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2</w:t>
            </w:r>
            <w:r w:rsidRPr="00454689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. године најмање 2000 туриста годишње користи услуге ауто-кампа</w:t>
            </w:r>
          </w:p>
          <w:p w:rsidR="0030532D" w:rsidRDefault="0030532D" w:rsidP="008732FD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До </w:t>
            </w:r>
            <w:r w:rsidR="00FE2F4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202</w:t>
            </w:r>
            <w:r w:rsidR="00FE2F4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2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.</w:t>
            </w:r>
            <w:r w:rsidR="00FE2F4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минимум један пројекат који укључује ЈПП </w:t>
            </w:r>
          </w:p>
          <w:p w:rsidR="0030532D" w:rsidRPr="00625488" w:rsidRDefault="00FE2F43" w:rsidP="00FE2F43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FE2F43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До краја 2022.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, п</w:t>
            </w:r>
            <w:r w:rsidR="0030532D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овећан број долазака и ноћења туриста за 30% у односу на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2017. годину</w:t>
            </w:r>
          </w:p>
        </w:tc>
        <w:tc>
          <w:tcPr>
            <w:tcW w:w="4961" w:type="dxa"/>
          </w:tcPr>
          <w:p w:rsidR="0030532D" w:rsidRPr="000A7C12" w:rsidRDefault="0030532D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Циљна група:</w:t>
            </w:r>
          </w:p>
          <w:p w:rsidR="0030532D" w:rsidRPr="00454689" w:rsidRDefault="0030532D" w:rsidP="00A55BB9">
            <w:pPr>
              <w:pStyle w:val="Default"/>
              <w:jc w:val="both"/>
              <w:rPr>
                <w:rFonts w:asciiTheme="minorHAnsi" w:eastAsia="Times New Roman" w:hAnsiTheme="minorHAnsi"/>
                <w:iCs/>
                <w:sz w:val="20"/>
                <w:szCs w:val="20"/>
                <w:lang w:val="sr-Cyrl-BA"/>
              </w:rPr>
            </w:pP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Домаћи и инострани инвеститори </w:t>
            </w: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Локална привреда </w:t>
            </w: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Субјекти у туризму</w:t>
            </w:r>
          </w:p>
          <w:p w:rsidR="0030532D" w:rsidRPr="008732FD" w:rsidRDefault="0030532D" w:rsidP="008732F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Туристи </w:t>
            </w:r>
          </w:p>
          <w:p w:rsidR="0030532D" w:rsidRPr="00625488" w:rsidRDefault="0030532D" w:rsidP="006254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Локално становништво </w:t>
            </w:r>
          </w:p>
        </w:tc>
      </w:tr>
      <w:tr w:rsidR="0030532D" w:rsidRPr="00F7477A" w:rsidTr="00625488">
        <w:trPr>
          <w:trHeight w:val="1977"/>
        </w:trPr>
        <w:tc>
          <w:tcPr>
            <w:tcW w:w="4928" w:type="dxa"/>
            <w:gridSpan w:val="2"/>
            <w:shd w:val="clear" w:color="auto" w:fill="auto"/>
          </w:tcPr>
          <w:p w:rsidR="0030532D" w:rsidRDefault="0030532D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Очекивани резултати:</w:t>
            </w:r>
          </w:p>
          <w:p w:rsidR="008732FD" w:rsidRDefault="008732FD" w:rsidP="008732FD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>Изграђен</w:t>
            </w:r>
            <w:r w:rsidRPr="008732FD"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 xml:space="preserve"> ауто камп и кампа за масовне догађаје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</w:pP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Реализована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минимум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једна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инвестиција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у</w:t>
            </w: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смјештајне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капацитете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типа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: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луксузни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хотел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хотел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великог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капацитета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и</w:t>
            </w: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кампа</w:t>
            </w:r>
            <w:proofErr w:type="spellEnd"/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</w:pP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Јасно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дефинисани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механизми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стимулисања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и</w:t>
            </w: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олакшица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</w:p>
          <w:p w:rsidR="00454689" w:rsidRPr="00625488" w:rsidRDefault="00454689" w:rsidP="00625488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Подс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такнута</w:t>
            </w: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привредн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а</w:t>
            </w: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активност</w:t>
            </w:r>
            <w:proofErr w:type="spellEnd"/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 субјеката у туризму</w:t>
            </w:r>
            <w:r w:rsidR="00625488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,п</w:t>
            </w:r>
            <w:r w:rsidRPr="00625488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овећана запосленост </w:t>
            </w:r>
          </w:p>
          <w:p w:rsidR="00454689" w:rsidRPr="00625488" w:rsidRDefault="008732FD" w:rsidP="00625488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Створен</w:t>
            </w:r>
            <w:r w:rsidR="00454689"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 повољан пословни амбијент </w:t>
            </w:r>
          </w:p>
          <w:p w:rsid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Ефикасније искориштавање смјештајних</w:t>
            </w:r>
            <w:r w:rsidR="008732FD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 капациетета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Већи ниво квалиетета услуга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Проширен смјештајни капацитет у камповима</w:t>
            </w:r>
          </w:p>
          <w:p w:rsidR="00454689" w:rsidRDefault="008732FD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Побољшана туристичка понуда</w:t>
            </w:r>
            <w:r w:rsidR="00454689"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 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Повећан приход од туризма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Повећање привредних активности на </w:t>
            </w: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lastRenderedPageBreak/>
              <w:t xml:space="preserve">руралним подручјима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Побољшана туристичка супраструктура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Лакши приступ капиталу </w:t>
            </w:r>
          </w:p>
          <w:p w:rsid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Подјељен ризик између јавног и приватног сектора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Ефикасније усмјерни јавни приходи </w:t>
            </w:r>
          </w:p>
          <w:p w:rsidR="0030532D" w:rsidRPr="008732FD" w:rsidRDefault="00454689" w:rsidP="008732FD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Лакша реализција приоритетних пројеката </w:t>
            </w:r>
          </w:p>
        </w:tc>
        <w:tc>
          <w:tcPr>
            <w:tcW w:w="4961" w:type="dxa"/>
          </w:tcPr>
          <w:p w:rsidR="0030532D" w:rsidRPr="000A7C12" w:rsidRDefault="0030532D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Индикатори:</w:t>
            </w:r>
            <w:bookmarkStart w:id="0" w:name="_GoBack"/>
            <w:bookmarkEnd w:id="0"/>
          </w:p>
          <w:p w:rsidR="0030532D" w:rsidRPr="00454689" w:rsidRDefault="0030532D" w:rsidP="00A55BB9">
            <w:pPr>
              <w:pStyle w:val="Default"/>
              <w:rPr>
                <w:rFonts w:asciiTheme="minorHAnsi" w:hAnsiTheme="minorHAnsi"/>
                <w:sz w:val="20"/>
                <w:szCs w:val="20"/>
                <w:lang w:val="sr-Latn-BA"/>
              </w:rPr>
            </w:pPr>
          </w:p>
          <w:p w:rsidR="0030532D" w:rsidRPr="00454689" w:rsidRDefault="0030532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Регистрован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пуштен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у</w:t>
            </w:r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рад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ауто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>-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камп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на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подручју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града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30532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Организован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минимум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један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камп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за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масовне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0"/>
                <w:szCs w:val="20"/>
              </w:rPr>
              <w:t>догађаје</w:t>
            </w:r>
            <w:proofErr w:type="spellEnd"/>
            <w:r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Број</w:t>
            </w:r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туриста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 xml:space="preserve">који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годишње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користи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услуге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ауто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кампа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Број</w:t>
            </w:r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пројекат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а</w:t>
            </w:r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који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укључује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ЈПП</w:t>
            </w:r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рој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долазака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и</w:t>
            </w:r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ноћења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рој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лежајева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рој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угоститељских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објеката</w:t>
            </w:r>
            <w:proofErr w:type="spellEnd"/>
          </w:p>
          <w:p w:rsidR="0030532D" w:rsidRPr="00454689" w:rsidRDefault="008732FD" w:rsidP="008732FD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П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риход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од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боравишне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30532D">
              <w:rPr>
                <w:rFonts w:asciiTheme="minorHAnsi" w:hAnsiTheme="minorHAnsi"/>
                <w:iCs/>
                <w:sz w:val="20"/>
                <w:szCs w:val="20"/>
              </w:rPr>
              <w:t>таксе</w:t>
            </w:r>
            <w:proofErr w:type="spellEnd"/>
            <w:r w:rsidR="0030532D" w:rsidRPr="00454689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30532D" w:rsidRPr="00B57186" w:rsidRDefault="0030532D" w:rsidP="00A55BB9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</w:p>
          <w:p w:rsidR="0030532D" w:rsidRPr="00F7477A" w:rsidRDefault="0030532D" w:rsidP="00A55BB9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</w:p>
        </w:tc>
      </w:tr>
      <w:tr w:rsidR="0030532D" w:rsidRPr="000A7C12" w:rsidTr="00A55BB9">
        <w:trPr>
          <w:trHeight w:val="983"/>
        </w:trPr>
        <w:tc>
          <w:tcPr>
            <w:tcW w:w="4928" w:type="dxa"/>
            <w:gridSpan w:val="2"/>
            <w:shd w:val="clear" w:color="auto" w:fill="auto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Главне активности: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</w:pP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Идентификовање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постојећих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8A66A5">
              <w:rPr>
                <w:rFonts w:ascii="Calibri" w:eastAsia="Times New Roman" w:hAnsi="Calibri"/>
                <w:color w:val="auto"/>
                <w:sz w:val="20"/>
                <w:szCs w:val="20"/>
              </w:rPr>
              <w:t>проблема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 </w:t>
            </w:r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и</w:t>
            </w:r>
          </w:p>
          <w:p w:rsidR="008732FD" w:rsidRDefault="00454689" w:rsidP="008732FD">
            <w:pPr>
              <w:pStyle w:val="Default"/>
              <w:ind w:left="720"/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д</w:t>
            </w:r>
            <w:r w:rsidRPr="00F7477A">
              <w:rPr>
                <w:rFonts w:ascii="Calibri" w:eastAsia="Times New Roman" w:hAnsi="Calibri"/>
                <w:color w:val="auto"/>
                <w:sz w:val="20"/>
                <w:szCs w:val="20"/>
              </w:rPr>
              <w:t>ефинисање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F7477A">
              <w:rPr>
                <w:rFonts w:ascii="Calibri" w:eastAsia="Times New Roman" w:hAnsi="Calibri"/>
                <w:color w:val="auto"/>
                <w:sz w:val="20"/>
                <w:szCs w:val="20"/>
              </w:rPr>
              <w:t>приоритетних</w:t>
            </w:r>
            <w:proofErr w:type="spellEnd"/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F7477A">
              <w:rPr>
                <w:rFonts w:ascii="Calibri" w:eastAsia="Times New Roman" w:hAnsi="Calibri"/>
                <w:color w:val="auto"/>
                <w:sz w:val="20"/>
                <w:szCs w:val="20"/>
              </w:rPr>
              <w:t>пројек</w:t>
            </w:r>
            <w:proofErr w:type="spellEnd"/>
            <w:r w:rsidR="00625488"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а</w:t>
            </w:r>
            <w:proofErr w:type="spellStart"/>
            <w:r w:rsidRPr="00F7477A">
              <w:rPr>
                <w:rFonts w:ascii="Calibri" w:eastAsia="Times New Roman" w:hAnsi="Calibri"/>
                <w:color w:val="auto"/>
                <w:sz w:val="20"/>
                <w:szCs w:val="20"/>
              </w:rPr>
              <w:t>та</w:t>
            </w:r>
            <w:proofErr w:type="spellEnd"/>
          </w:p>
          <w:p w:rsidR="00454689" w:rsidRDefault="008732FD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8732FD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>Заговарање законских олак</w:t>
            </w:r>
            <w:r w:rsidR="00625488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>шица и усклађивање законске рег</w:t>
            </w:r>
            <w:r w:rsidR="00625488"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у</w:t>
            </w:r>
            <w:r w:rsidRPr="008732FD">
              <w:rPr>
                <w:rFonts w:ascii="Calibri" w:eastAsia="Times New Roman" w:hAnsi="Calibri"/>
                <w:color w:val="auto"/>
                <w:sz w:val="20"/>
                <w:szCs w:val="20"/>
                <w:lang w:val="sr-Latn-BA"/>
              </w:rPr>
              <w:t>лативе</w:t>
            </w:r>
          </w:p>
          <w:p w:rsidR="00454689" w:rsidRDefault="00176591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Регулисање имовинско</w:t>
            </w:r>
            <w:r>
              <w:rPr>
                <w:rFonts w:ascii="Calibri" w:eastAsia="Times New Roman" w:hAnsi="Calibri"/>
                <w:color w:val="auto"/>
                <w:sz w:val="20"/>
                <w:szCs w:val="20"/>
              </w:rPr>
              <w:t>-</w:t>
            </w:r>
            <w:r w:rsidR="00454689"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правних односа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Дефинисање механизама стимулисања и</w:t>
            </w:r>
          </w:p>
          <w:p w:rsidR="00454689" w:rsidRPr="00454689" w:rsidRDefault="00454689" w:rsidP="00625488">
            <w:pPr>
              <w:pStyle w:val="Default"/>
              <w:ind w:left="720"/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олакшица за улагања у смјештајне капацитете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Примјена дефинисаних мјера 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Унапређење постојеће инфраструктуре  и изградња приступних путева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Изградња нових капацитета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Изградња услужне инфра и супраструктуре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Осмишљавање додатних туристичких</w:t>
            </w:r>
          </w:p>
          <w:p w:rsidR="00454689" w:rsidRPr="00454689" w:rsidRDefault="00454689" w:rsidP="00625488">
            <w:pPr>
              <w:pStyle w:val="Default"/>
              <w:ind w:left="720"/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садржаја </w:t>
            </w:r>
            <w:r w:rsidR="00625488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и п</w:t>
            </w: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 xml:space="preserve">ромоција </w:t>
            </w:r>
          </w:p>
          <w:p w:rsidR="00454689" w:rsidRPr="00454689" w:rsidRDefault="00454689" w:rsidP="008732FD">
            <w:pPr>
              <w:pStyle w:val="Default"/>
              <w:numPr>
                <w:ilvl w:val="0"/>
                <w:numId w:val="4"/>
              </w:numPr>
              <w:rPr>
                <w:color w:val="auto"/>
                <w:lang w:val="sr-Cyrl-BA"/>
              </w:rPr>
            </w:pPr>
            <w:r w:rsidRPr="00454689">
              <w:rPr>
                <w:rFonts w:ascii="Calibri" w:eastAsia="Times New Roman" w:hAnsi="Calibri"/>
                <w:color w:val="auto"/>
                <w:sz w:val="20"/>
                <w:szCs w:val="20"/>
                <w:lang w:val="sr-Cyrl-BA"/>
              </w:rPr>
              <w:t>Надзор и одржавање</w:t>
            </w:r>
          </w:p>
          <w:p w:rsidR="0030532D" w:rsidRPr="00625488" w:rsidRDefault="00454689" w:rsidP="00625488">
            <w:pPr>
              <w:pStyle w:val="Default"/>
              <w:numPr>
                <w:ilvl w:val="0"/>
                <w:numId w:val="4"/>
              </w:numPr>
              <w:rPr>
                <w:rFonts w:ascii="Calibri" w:eastAsia="Times New Roman" w:hAnsi="Calibri"/>
                <w:color w:val="auto"/>
                <w:sz w:val="20"/>
                <w:szCs w:val="20"/>
              </w:rPr>
            </w:pPr>
            <w:proofErr w:type="spellStart"/>
            <w:r w:rsidRPr="00F7477A">
              <w:rPr>
                <w:rFonts w:ascii="Calibri" w:eastAsia="Times New Roman" w:hAnsi="Calibri"/>
                <w:color w:val="auto"/>
                <w:sz w:val="20"/>
                <w:szCs w:val="20"/>
              </w:rPr>
              <w:t>Координисање</w:t>
            </w:r>
            <w:proofErr w:type="spellEnd"/>
            <w:r w:rsidRPr="00F7477A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F7477A">
              <w:rPr>
                <w:rFonts w:ascii="Calibri" w:eastAsia="Times New Roman" w:hAnsi="Calibri"/>
                <w:color w:val="auto"/>
                <w:sz w:val="20"/>
                <w:szCs w:val="20"/>
              </w:rPr>
              <w:t>активно</w:t>
            </w:r>
            <w:r w:rsidR="00625488">
              <w:rPr>
                <w:rFonts w:ascii="Calibri" w:eastAsia="Times New Roman" w:hAnsi="Calibri"/>
                <w:color w:val="auto"/>
                <w:sz w:val="20"/>
                <w:szCs w:val="20"/>
              </w:rPr>
              <w:t>ст</w:t>
            </w:r>
            <w:proofErr w:type="spellEnd"/>
            <w:r w:rsidR="00625488"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и, е</w:t>
            </w:r>
            <w:proofErr w:type="spellStart"/>
            <w:r w:rsidRPr="00625488">
              <w:rPr>
                <w:rFonts w:ascii="Calibri" w:eastAsia="Times New Roman" w:hAnsi="Calibri"/>
                <w:color w:val="auto"/>
                <w:sz w:val="20"/>
                <w:szCs w:val="20"/>
              </w:rPr>
              <w:t>валуација</w:t>
            </w:r>
            <w:proofErr w:type="spellEnd"/>
            <w:r w:rsidRPr="00625488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625488">
              <w:rPr>
                <w:rFonts w:ascii="Calibri" w:eastAsia="Times New Roman" w:hAnsi="Calibri"/>
                <w:color w:val="auto"/>
                <w:sz w:val="20"/>
                <w:szCs w:val="20"/>
              </w:rPr>
              <w:t>мониторинг</w:t>
            </w:r>
            <w:proofErr w:type="spellEnd"/>
            <w:r w:rsidRPr="00625488">
              <w:rPr>
                <w:rFonts w:ascii="Calibri" w:eastAsia="Times New Roman" w:hAnsi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Период имплементације:</w:t>
            </w:r>
          </w:p>
          <w:p w:rsidR="0030532D" w:rsidRPr="008732FD" w:rsidRDefault="0030532D" w:rsidP="00771E83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71E83">
              <w:rPr>
                <w:rFonts w:asciiTheme="minorHAnsi" w:hAnsiTheme="minorHAnsi"/>
                <w:sz w:val="20"/>
                <w:szCs w:val="20"/>
              </w:rPr>
              <w:t>Од 2019. до</w:t>
            </w:r>
            <w:r w:rsidR="00454689" w:rsidRPr="00771E8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E2F4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454689" w:rsidRPr="00771E83">
              <w:rPr>
                <w:rFonts w:asciiTheme="minorHAnsi" w:hAnsiTheme="minorHAnsi"/>
                <w:sz w:val="20"/>
                <w:szCs w:val="20"/>
              </w:rPr>
              <w:t>202</w:t>
            </w:r>
            <w:r w:rsidR="008732FD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2. </w:t>
            </w:r>
            <w:r w:rsidR="00FE2F43">
              <w:rPr>
                <w:rFonts w:asciiTheme="minorHAnsi" w:hAnsiTheme="minorHAnsi"/>
                <w:sz w:val="20"/>
                <w:szCs w:val="20"/>
                <w:lang w:val="sr-Cyrl-CS"/>
              </w:rPr>
              <w:t>г</w:t>
            </w:r>
            <w:r w:rsidR="008732FD">
              <w:rPr>
                <w:rFonts w:asciiTheme="minorHAnsi" w:hAnsiTheme="minorHAnsi"/>
                <w:sz w:val="20"/>
                <w:szCs w:val="20"/>
                <w:lang w:val="sr-Cyrl-CS"/>
              </w:rPr>
              <w:t>одине</w:t>
            </w:r>
            <w:r w:rsidR="00FE2F43">
              <w:rPr>
                <w:rFonts w:asciiTheme="minorHAnsi" w:hAnsiTheme="minorHAnsi"/>
                <w:sz w:val="20"/>
                <w:szCs w:val="20"/>
                <w:lang w:val="sr-Cyrl-CS"/>
              </w:rPr>
              <w:t>.</w:t>
            </w:r>
          </w:p>
        </w:tc>
      </w:tr>
      <w:tr w:rsidR="0030532D" w:rsidRPr="000A7C12" w:rsidTr="00213D5F">
        <w:trPr>
          <w:trHeight w:val="416"/>
        </w:trPr>
        <w:tc>
          <w:tcPr>
            <w:tcW w:w="4928" w:type="dxa"/>
            <w:gridSpan w:val="2"/>
            <w:shd w:val="clear" w:color="auto" w:fill="FFFFFF" w:themeFill="background1"/>
          </w:tcPr>
          <w:p w:rsidR="0030532D" w:rsidRPr="00CB09E9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Процијењена вриједност пројекта: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30532D" w:rsidRDefault="00213D5F" w:rsidP="00E660BA">
            <w:pPr>
              <w:shd w:val="clear" w:color="auto" w:fill="FFFFFF" w:themeFill="background1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Укупно: 550.000,00</w:t>
            </w:r>
            <w:r w:rsidR="004751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213D5F" w:rsidRDefault="00213D5F" w:rsidP="00E660BA">
            <w:pPr>
              <w:shd w:val="clear" w:color="auto" w:fill="FFFFFF" w:themeFill="background1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2019:  125.000                  2021:150.000</w:t>
            </w:r>
          </w:p>
          <w:p w:rsidR="00213D5F" w:rsidRPr="00213D5F" w:rsidRDefault="00213D5F" w:rsidP="00E660BA">
            <w:pPr>
              <w:shd w:val="clear" w:color="auto" w:fill="FFFFFF" w:themeFill="background1"/>
              <w:spacing w:before="120"/>
              <w:rPr>
                <w:rFonts w:asciiTheme="minorHAnsi" w:hAnsi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2020:  125.000                  2022:150.000</w:t>
            </w:r>
          </w:p>
        </w:tc>
        <w:tc>
          <w:tcPr>
            <w:tcW w:w="4961" w:type="dxa"/>
            <w:shd w:val="clear" w:color="auto" w:fill="FFFFFF" w:themeFill="background1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30532D" w:rsidRPr="00213D5F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 xml:space="preserve">А) Буџет Града (редовна буџетска средства, кредитна средства, неновчана средства): </w:t>
            </w:r>
            <w:r w:rsidR="00213D5F">
              <w:rPr>
                <w:rFonts w:asciiTheme="minorHAnsi" w:hAnsiTheme="minorHAnsi"/>
                <w:sz w:val="20"/>
                <w:szCs w:val="20"/>
                <w:lang w:val="sr-Cyrl-CS"/>
              </w:rPr>
              <w:t>10%</w:t>
            </w:r>
          </w:p>
          <w:p w:rsidR="00213D5F" w:rsidRPr="00213D5F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 xml:space="preserve">Б) Остали извори финансирања: </w:t>
            </w:r>
          </w:p>
          <w:p w:rsidR="0030532D" w:rsidRPr="00625488" w:rsidRDefault="0030532D" w:rsidP="00625488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Приватни капитал (сарадња са приватним    партнером):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13D5F">
              <w:rPr>
                <w:rFonts w:asciiTheme="minorHAnsi" w:hAnsiTheme="minorHAnsi"/>
                <w:sz w:val="20"/>
                <w:szCs w:val="20"/>
                <w:lang w:val="sr-Cyrl-CS"/>
              </w:rPr>
              <w:t>9</w:t>
            </w:r>
            <w:r>
              <w:rPr>
                <w:rFonts w:asciiTheme="minorHAnsi" w:hAnsiTheme="minorHAnsi"/>
                <w:sz w:val="20"/>
                <w:szCs w:val="20"/>
              </w:rPr>
              <w:t>0%</w:t>
            </w:r>
          </w:p>
        </w:tc>
      </w:tr>
      <w:tr w:rsidR="0030532D" w:rsidRPr="005D2A7B" w:rsidTr="00213D5F">
        <w:trPr>
          <w:trHeight w:val="2678"/>
        </w:trPr>
        <w:tc>
          <w:tcPr>
            <w:tcW w:w="4928" w:type="dxa"/>
            <w:gridSpan w:val="2"/>
            <w:shd w:val="clear" w:color="auto" w:fill="auto"/>
          </w:tcPr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Статус припремљености пројекта:</w:t>
            </w:r>
          </w:p>
          <w:p w:rsidR="0030532D" w:rsidRPr="00E14D1D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E14D1D">
              <w:rPr>
                <w:rFonts w:asciiTheme="minorHAnsi" w:hAnsiTheme="minorHAnsi"/>
                <w:sz w:val="20"/>
                <w:szCs w:val="20"/>
              </w:rPr>
              <w:t>А) спреман за имплементацију</w:t>
            </w:r>
          </w:p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Б) студија изводљивости</w:t>
            </w:r>
          </w:p>
          <w:p w:rsidR="0030532D" w:rsidRPr="000A7C12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30532D" w:rsidRPr="00866C8D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866C8D">
              <w:rPr>
                <w:rFonts w:asciiTheme="minorHAnsi" w:hAnsiTheme="minorHAnsi"/>
                <w:b/>
                <w:sz w:val="20"/>
                <w:szCs w:val="20"/>
              </w:rPr>
              <w:t>Г) пројектна идеја</w:t>
            </w:r>
          </w:p>
          <w:p w:rsidR="0030532D" w:rsidRPr="00866C8D" w:rsidRDefault="0030532D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27175">
              <w:rPr>
                <w:rFonts w:asciiTheme="minorHAnsi" w:hAnsiTheme="minorHAnsi"/>
                <w:sz w:val="20"/>
                <w:szCs w:val="20"/>
              </w:rPr>
              <w:t xml:space="preserve">Д) друго (навести)   </w:t>
            </w:r>
          </w:p>
        </w:tc>
        <w:tc>
          <w:tcPr>
            <w:tcW w:w="4961" w:type="dxa"/>
            <w:shd w:val="clear" w:color="auto" w:fill="FFFFFF" w:themeFill="background1"/>
          </w:tcPr>
          <w:p w:rsidR="0030532D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Главни ризици: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>Недостатак новчаних средстава за реализацију пројекта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 xml:space="preserve">Недостатак инвестиција 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13D5F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Нерегулисани имовинско-правни односи 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13D5F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Неусклађена законска регулазива </w:t>
            </w:r>
          </w:p>
          <w:p w:rsidR="0030532D" w:rsidRPr="00213D5F" w:rsidRDefault="0030532D" w:rsidP="00213D5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13D5F">
              <w:rPr>
                <w:rFonts w:asciiTheme="minorHAnsi" w:hAnsiTheme="minorHAnsi"/>
                <w:sz w:val="20"/>
                <w:szCs w:val="20"/>
              </w:rPr>
              <w:t>Административни застоји у реализацији пројекта</w:t>
            </w:r>
          </w:p>
          <w:p w:rsidR="0030532D" w:rsidRPr="00213D5F" w:rsidRDefault="0030532D" w:rsidP="00A55BB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13D5F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Незаинтересованост за сарадњу јавног и приватног сектора </w:t>
            </w:r>
          </w:p>
        </w:tc>
      </w:tr>
      <w:tr w:rsidR="0030532D" w:rsidRPr="00E84C1E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30532D" w:rsidRPr="00DE611A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DE611A">
              <w:rPr>
                <w:rFonts w:asciiTheme="minorHAnsi" w:hAnsi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30532D" w:rsidRPr="00454689" w:rsidRDefault="0030532D" w:rsidP="00A55BB9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</w:p>
          <w:p w:rsidR="0030532D" w:rsidRPr="00213D5F" w:rsidRDefault="0030532D" w:rsidP="00213D5F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Град</w:t>
            </w:r>
            <w:proofErr w:type="spellEnd"/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Бањалука</w:t>
            </w:r>
            <w:proofErr w:type="spellEnd"/>
            <w:r w:rsidR="00213D5F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>, д</w:t>
            </w: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омаћи</w:t>
            </w:r>
            <w:proofErr w:type="spellEnd"/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и</w:t>
            </w:r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инострани</w:t>
            </w:r>
            <w:proofErr w:type="spellEnd"/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D7734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фондови</w:t>
            </w:r>
            <w:proofErr w:type="spellEnd"/>
            <w:r w:rsidR="00213D5F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>, д</w:t>
            </w:r>
            <w:proofErr w:type="spellStart"/>
            <w:r w:rsidRPr="00DE611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омаћи</w:t>
            </w:r>
            <w:proofErr w:type="spellEnd"/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r w:rsidRPr="00DE611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и</w:t>
            </w:r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DE611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инострани</w:t>
            </w:r>
            <w:proofErr w:type="spellEnd"/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DE611A"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инвеститори</w:t>
            </w:r>
            <w:proofErr w:type="spellEnd"/>
            <w:r w:rsidR="00213D5F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>, з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аинтересоване стране</w:t>
            </w:r>
          </w:p>
        </w:tc>
        <w:tc>
          <w:tcPr>
            <w:tcW w:w="4961" w:type="dxa"/>
            <w:shd w:val="clear" w:color="auto" w:fill="FFFFFF" w:themeFill="background1"/>
          </w:tcPr>
          <w:p w:rsidR="0030532D" w:rsidRPr="00DE611A" w:rsidRDefault="0030532D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DE611A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30532D" w:rsidRPr="00625488" w:rsidRDefault="0030532D" w:rsidP="00625488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Привредни с</w:t>
            </w:r>
            <w:r w:rsidRPr="0045468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убјекти у туризму</w:t>
            </w:r>
            <w:r w:rsidR="00FE2F43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 xml:space="preserve">, </w:t>
            </w:r>
            <w:r w:rsidR="00625488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д</w:t>
            </w:r>
            <w:r w:rsidR="00FE2F43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омаћи и инострани инвеститори, Одјељење за културу, туризам и социјалну политику/</w:t>
            </w:r>
            <w:r w:rsidR="00FE2F43">
              <w:t xml:space="preserve"> </w:t>
            </w:r>
            <w:r w:rsidR="00FE2F43" w:rsidRPr="00FE2F43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  <w:t>Одјељење за културу, туризам и социјалну политику</w:t>
            </w:r>
          </w:p>
        </w:tc>
      </w:tr>
    </w:tbl>
    <w:p w:rsidR="005D0EA2" w:rsidRDefault="005D0EA2"/>
    <w:sectPr w:rsidR="005D0EA2" w:rsidSect="00F90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D379C"/>
    <w:multiLevelType w:val="hybridMultilevel"/>
    <w:tmpl w:val="2398BF2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7"/>
    <w:multiLevelType w:val="hybridMultilevel"/>
    <w:tmpl w:val="B34E5A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D1ABC"/>
    <w:multiLevelType w:val="hybridMultilevel"/>
    <w:tmpl w:val="97168B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E7BFE"/>
    <w:multiLevelType w:val="hybridMultilevel"/>
    <w:tmpl w:val="4834442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726E34"/>
    <w:multiLevelType w:val="hybridMultilevel"/>
    <w:tmpl w:val="4434CBC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47462"/>
    <w:multiLevelType w:val="hybridMultilevel"/>
    <w:tmpl w:val="3D8EFE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2A29"/>
    <w:rsid w:val="000210B8"/>
    <w:rsid w:val="00042E86"/>
    <w:rsid w:val="000D634C"/>
    <w:rsid w:val="00176591"/>
    <w:rsid w:val="001A3AB7"/>
    <w:rsid w:val="00213D5F"/>
    <w:rsid w:val="0030532D"/>
    <w:rsid w:val="00350FBA"/>
    <w:rsid w:val="00372A29"/>
    <w:rsid w:val="003E2377"/>
    <w:rsid w:val="00454689"/>
    <w:rsid w:val="004751EF"/>
    <w:rsid w:val="004F0558"/>
    <w:rsid w:val="005140C1"/>
    <w:rsid w:val="005D0EA2"/>
    <w:rsid w:val="00625488"/>
    <w:rsid w:val="006E590A"/>
    <w:rsid w:val="00771E83"/>
    <w:rsid w:val="00856FC4"/>
    <w:rsid w:val="008732FD"/>
    <w:rsid w:val="00A97F05"/>
    <w:rsid w:val="00B6180C"/>
    <w:rsid w:val="00C174D8"/>
    <w:rsid w:val="00C82DB2"/>
    <w:rsid w:val="00D10A77"/>
    <w:rsid w:val="00E31974"/>
    <w:rsid w:val="00E660BA"/>
    <w:rsid w:val="00F90998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5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ighlight">
    <w:name w:val="highlight"/>
    <w:basedOn w:val="DefaultParagraphFont"/>
    <w:rsid w:val="00856FC4"/>
  </w:style>
  <w:style w:type="paragraph" w:styleId="ListParagraph">
    <w:name w:val="List Paragraph"/>
    <w:basedOn w:val="Normal"/>
    <w:uiPriority w:val="34"/>
    <w:qFormat/>
    <w:rsid w:val="00873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7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Jovanović</dc:creator>
  <cp:keywords/>
  <dc:description/>
  <cp:lastModifiedBy> </cp:lastModifiedBy>
  <cp:revision>17</cp:revision>
  <dcterms:created xsi:type="dcterms:W3CDTF">2018-08-10T13:09:00Z</dcterms:created>
  <dcterms:modified xsi:type="dcterms:W3CDTF">2018-10-04T11:57:00Z</dcterms:modified>
</cp:coreProperties>
</file>